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4" w:rsidRDefault="004054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54E4" w:rsidRDefault="004054E4">
      <w:pPr>
        <w:pStyle w:val="ConsPlusNormal"/>
        <w:jc w:val="both"/>
        <w:outlineLvl w:val="0"/>
      </w:pPr>
    </w:p>
    <w:p w:rsidR="004054E4" w:rsidRDefault="004054E4">
      <w:pPr>
        <w:pStyle w:val="ConsPlusTitle"/>
        <w:jc w:val="center"/>
        <w:outlineLvl w:val="0"/>
      </w:pPr>
      <w:r>
        <w:t>АДМИНИСТРАЦИЯ ГОРОДА ХАБАРОВСКА</w:t>
      </w:r>
    </w:p>
    <w:p w:rsidR="004054E4" w:rsidRDefault="004054E4">
      <w:pPr>
        <w:pStyle w:val="ConsPlusTitle"/>
        <w:jc w:val="center"/>
      </w:pPr>
    </w:p>
    <w:p w:rsidR="004054E4" w:rsidRDefault="004054E4">
      <w:pPr>
        <w:pStyle w:val="ConsPlusTitle"/>
        <w:jc w:val="center"/>
      </w:pPr>
      <w:r>
        <w:t>ПОСТАНОВЛЕНИЕ</w:t>
      </w:r>
    </w:p>
    <w:p w:rsidR="004054E4" w:rsidRDefault="004054E4">
      <w:pPr>
        <w:pStyle w:val="ConsPlusTitle"/>
        <w:jc w:val="center"/>
      </w:pPr>
      <w:r>
        <w:t>от 20 октября 2015 г. N 3562</w:t>
      </w:r>
    </w:p>
    <w:p w:rsidR="004054E4" w:rsidRDefault="004054E4">
      <w:pPr>
        <w:pStyle w:val="ConsPlusTitle"/>
        <w:jc w:val="center"/>
      </w:pPr>
    </w:p>
    <w:p w:rsidR="004054E4" w:rsidRDefault="004054E4">
      <w:pPr>
        <w:pStyle w:val="ConsPlusTitle"/>
        <w:jc w:val="center"/>
      </w:pPr>
      <w:r>
        <w:t>ОБ УТВЕРЖДЕНИИ ПОЛОЖЕНИЯ ОБ ОРГАНИЗАЦИИ И ПРОВЕДЕНИИ</w:t>
      </w:r>
    </w:p>
    <w:p w:rsidR="004054E4" w:rsidRDefault="004054E4">
      <w:pPr>
        <w:pStyle w:val="ConsPlusTitle"/>
        <w:jc w:val="center"/>
      </w:pPr>
      <w:r>
        <w:t>ГОРОДСКОГО КОНКУРСА НА ЛУЧШЕЕ ДЕТСКОЕ И МОЛОДЕЖНОЕ</w:t>
      </w:r>
    </w:p>
    <w:p w:rsidR="004054E4" w:rsidRDefault="004054E4">
      <w:pPr>
        <w:pStyle w:val="ConsPlusTitle"/>
        <w:jc w:val="center"/>
      </w:pPr>
      <w:r>
        <w:t>ОБЩЕСТВЕННОЕ ОБЪЕДИНЕНИЕ "ФОРМУЛА УСПЕХА"</w:t>
      </w:r>
    </w:p>
    <w:p w:rsidR="004054E4" w:rsidRDefault="004054E4">
      <w:pPr>
        <w:pStyle w:val="ConsPlusNormal"/>
        <w:jc w:val="center"/>
      </w:pPr>
      <w:r>
        <w:t>Список изменяющих документов</w:t>
      </w:r>
    </w:p>
    <w:p w:rsidR="004054E4" w:rsidRDefault="004054E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center"/>
      </w:pPr>
    </w:p>
    <w:p w:rsidR="004054E4" w:rsidRDefault="004054E4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 администрация города постановляет:</w:t>
      </w:r>
    </w:p>
    <w:p w:rsidR="004054E4" w:rsidRDefault="004054E4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городского конкурса на лучшее детское и молодежное общественное объединение "Формула успеха" согласно приложению к настоящему постановлению.</w:t>
      </w:r>
    </w:p>
    <w:p w:rsidR="004054E4" w:rsidRDefault="004054E4">
      <w:pPr>
        <w:pStyle w:val="ConsPlusNormal"/>
        <w:ind w:firstLine="540"/>
        <w:jc w:val="both"/>
      </w:pPr>
      <w:r>
        <w:t>2. Признать утратившими силу:</w:t>
      </w:r>
    </w:p>
    <w:p w:rsidR="004054E4" w:rsidRDefault="004054E4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28.11.2013 N 5046 "Об утверждении Положения об организации и проведении городского конкурса на лучшее детское и молодежное общественное объединение "Формула успеха" на 2014 - 2016 гг.".</w:t>
      </w:r>
    </w:p>
    <w:p w:rsidR="004054E4" w:rsidRDefault="004054E4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11.06.2014 N 2370 "О внесении изменений в Положение "Об организации и проведении городского конкурса на лучшее детское и молодежное общественное объединение "Формула успеха" на 2014 - 2016 гг.", утвержденное постановлением администрации города от 28.11.2013 N 5046".</w:t>
      </w:r>
    </w:p>
    <w:p w:rsidR="004054E4" w:rsidRDefault="004054E4">
      <w:pPr>
        <w:pStyle w:val="ConsPlusNormal"/>
        <w:ind w:firstLine="540"/>
        <w:jc w:val="both"/>
      </w:pPr>
      <w:r>
        <w:t xml:space="preserve">2.3. </w:t>
      </w: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13.02.2015 N 538 "О внесении изменений в Положение "Об организации и проведении городского конкурса на лучшее детское и молодежное общественное объединение "Формула успеха", утвержденное постановлением администрации города Хабаровска от 28.11.2013 N 5046 "Об утверждении Положения об организации и проведении городского конкурса на лучшее детское и молодежное общественное объединение "Формула успеха" на 2014 - 2016 гг.".</w:t>
      </w:r>
      <w:proofErr w:type="gramEnd"/>
    </w:p>
    <w:p w:rsidR="004054E4" w:rsidRDefault="00405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4E4" w:rsidRDefault="004054E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054E4" w:rsidRDefault="004054E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054E4" w:rsidRDefault="00405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4E4" w:rsidRDefault="004054E4">
      <w:pPr>
        <w:pStyle w:val="ConsPlusNormal"/>
        <w:ind w:firstLine="540"/>
        <w:jc w:val="both"/>
      </w:pPr>
      <w:r>
        <w:t>4. Пресс-службе администрации города (Ерохин В.А.) опубликовать настоящее постановление в газете "Хабаровские вести".</w:t>
      </w:r>
    </w:p>
    <w:p w:rsidR="004054E4" w:rsidRDefault="004054E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города по социальным вопросам Шевченко С.И.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</w:pPr>
      <w:r>
        <w:t>И.о. мэра города</w:t>
      </w:r>
    </w:p>
    <w:p w:rsidR="004054E4" w:rsidRDefault="004054E4">
      <w:pPr>
        <w:pStyle w:val="ConsPlusNormal"/>
        <w:jc w:val="right"/>
      </w:pPr>
      <w:r>
        <w:t>В.Ф.Лебеда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8F51E5" w:rsidRDefault="008F51E5" w:rsidP="008F51E5">
      <w:pPr>
        <w:pStyle w:val="ConsPlusNormal"/>
        <w:jc w:val="right"/>
        <w:outlineLvl w:val="0"/>
      </w:pPr>
    </w:p>
    <w:p w:rsidR="008F51E5" w:rsidRDefault="008F51E5" w:rsidP="008F51E5">
      <w:pPr>
        <w:pStyle w:val="ConsPlusNormal"/>
        <w:jc w:val="right"/>
        <w:outlineLvl w:val="0"/>
      </w:pPr>
    </w:p>
    <w:p w:rsidR="008F51E5" w:rsidRDefault="008F51E5" w:rsidP="008F51E5">
      <w:pPr>
        <w:pStyle w:val="ConsPlusNormal"/>
        <w:jc w:val="right"/>
        <w:outlineLvl w:val="0"/>
      </w:pPr>
    </w:p>
    <w:p w:rsidR="008F51E5" w:rsidRDefault="008F51E5" w:rsidP="008F51E5">
      <w:pPr>
        <w:pStyle w:val="ConsPlusNormal"/>
        <w:jc w:val="right"/>
        <w:outlineLvl w:val="0"/>
      </w:pPr>
    </w:p>
    <w:p w:rsidR="008F51E5" w:rsidRDefault="008F51E5" w:rsidP="008F51E5">
      <w:pPr>
        <w:pStyle w:val="ConsPlusNormal"/>
        <w:jc w:val="right"/>
        <w:outlineLvl w:val="0"/>
      </w:pPr>
    </w:p>
    <w:p w:rsidR="008F51E5" w:rsidRDefault="004054E4" w:rsidP="008F51E5">
      <w:pPr>
        <w:pStyle w:val="ConsPlusNormal"/>
        <w:jc w:val="right"/>
        <w:outlineLvl w:val="0"/>
      </w:pPr>
      <w:r>
        <w:lastRenderedPageBreak/>
        <w:t>Приложение</w:t>
      </w:r>
    </w:p>
    <w:p w:rsidR="004054E4" w:rsidRDefault="004054E4">
      <w:pPr>
        <w:pStyle w:val="ConsPlusNormal"/>
        <w:jc w:val="right"/>
      </w:pPr>
      <w:r>
        <w:t>УТВЕРЖДЕНО</w:t>
      </w:r>
    </w:p>
    <w:p w:rsidR="004054E4" w:rsidRDefault="004054E4">
      <w:pPr>
        <w:pStyle w:val="ConsPlusNormal"/>
        <w:jc w:val="right"/>
      </w:pPr>
      <w:r>
        <w:t>Постановлением</w:t>
      </w:r>
    </w:p>
    <w:p w:rsidR="004054E4" w:rsidRDefault="004054E4">
      <w:pPr>
        <w:pStyle w:val="ConsPlusNormal"/>
        <w:jc w:val="right"/>
      </w:pPr>
      <w:r>
        <w:t>администрации города Хабаровска</w:t>
      </w:r>
    </w:p>
    <w:p w:rsidR="004054E4" w:rsidRDefault="004054E4">
      <w:pPr>
        <w:pStyle w:val="ConsPlusNormal"/>
        <w:jc w:val="right"/>
      </w:pPr>
      <w:r>
        <w:t>от 20 октября 2015 г. N 3562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054E4" w:rsidRDefault="004054E4">
      <w:pPr>
        <w:pStyle w:val="ConsPlusTitle"/>
        <w:jc w:val="center"/>
      </w:pPr>
      <w:r>
        <w:t>ОБ ОРГАНИЗАЦИИ И ПРОВЕДЕНИИ ГОРОДСКОГО КОНКУРСА НА ЛУЧШЕЕ</w:t>
      </w:r>
    </w:p>
    <w:p w:rsidR="004054E4" w:rsidRDefault="004054E4">
      <w:pPr>
        <w:pStyle w:val="ConsPlusTitle"/>
        <w:jc w:val="center"/>
      </w:pPr>
      <w:r>
        <w:t>ДЕТСКОЕ И МОЛОДЕЖНОЕ ОБЩЕСТВЕННОЕ ОБЪЕДИНЕНИЕ "ФОРМУЛА</w:t>
      </w:r>
    </w:p>
    <w:p w:rsidR="004054E4" w:rsidRDefault="004054E4">
      <w:pPr>
        <w:pStyle w:val="ConsPlusTitle"/>
        <w:jc w:val="center"/>
      </w:pPr>
      <w:r>
        <w:t>УСПЕХА"</w:t>
      </w:r>
    </w:p>
    <w:p w:rsidR="004054E4" w:rsidRDefault="004054E4">
      <w:pPr>
        <w:pStyle w:val="ConsPlusNormal"/>
        <w:jc w:val="center"/>
      </w:pPr>
      <w:r>
        <w:t>Список изменяющих документов</w:t>
      </w:r>
    </w:p>
    <w:p w:rsidR="004054E4" w:rsidRDefault="004054E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1. Общие положения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городского конкурса на лучшее детское и молодежное общественное объединение "Формула успеха".</w:t>
      </w:r>
    </w:p>
    <w:p w:rsidR="004054E4" w:rsidRDefault="004054E4">
      <w:pPr>
        <w:pStyle w:val="ConsPlusNormal"/>
        <w:ind w:firstLine="540"/>
        <w:jc w:val="both"/>
      </w:pPr>
      <w:r>
        <w:t>1.2. Городской конкурс на лучшее детское и молодежное общественное объединение "Формула успеха" (далее - Конкурс) - это смотр подходов к организации деятельности детских и молодежных общественных объединений, технологий вовлечения детей и молодежи в деятельность объединения, решения социально значимых проблем молодежи.</w:t>
      </w:r>
    </w:p>
    <w:p w:rsidR="004054E4" w:rsidRDefault="004054E4">
      <w:pPr>
        <w:pStyle w:val="ConsPlusNormal"/>
        <w:ind w:firstLine="540"/>
        <w:jc w:val="both"/>
      </w:pPr>
      <w:r>
        <w:t>1.3. Цель Конкурса: активизация деятельности детских и молодежных общественных объединений.</w:t>
      </w:r>
    </w:p>
    <w:p w:rsidR="004054E4" w:rsidRDefault="004054E4">
      <w:pPr>
        <w:pStyle w:val="ConsPlusNormal"/>
        <w:ind w:firstLine="540"/>
        <w:jc w:val="both"/>
      </w:pPr>
      <w:r>
        <w:t>1.4. Задачи Конкурса:</w:t>
      </w:r>
    </w:p>
    <w:p w:rsidR="004054E4" w:rsidRDefault="004054E4">
      <w:pPr>
        <w:pStyle w:val="ConsPlusNormal"/>
        <w:ind w:firstLine="540"/>
        <w:jc w:val="both"/>
      </w:pPr>
      <w:r>
        <w:t>- распространение положительного опыта работы в детском и молодежном общественном объединении;</w:t>
      </w:r>
    </w:p>
    <w:p w:rsidR="004054E4" w:rsidRDefault="004054E4">
      <w:pPr>
        <w:pStyle w:val="ConsPlusNormal"/>
        <w:ind w:firstLine="540"/>
        <w:jc w:val="both"/>
      </w:pPr>
      <w:r>
        <w:t>- стимулирование деятельности детских и молодежных общественных объединений;</w:t>
      </w:r>
    </w:p>
    <w:p w:rsidR="004054E4" w:rsidRDefault="004054E4">
      <w:pPr>
        <w:pStyle w:val="ConsPlusNormal"/>
        <w:ind w:firstLine="540"/>
        <w:jc w:val="both"/>
      </w:pPr>
      <w:r>
        <w:t>- содействие социальной самореализации молодежи;</w:t>
      </w:r>
    </w:p>
    <w:p w:rsidR="004054E4" w:rsidRDefault="004054E4">
      <w:pPr>
        <w:pStyle w:val="ConsPlusNormal"/>
        <w:ind w:firstLine="540"/>
        <w:jc w:val="both"/>
      </w:pPr>
      <w:r>
        <w:t>- поощрение руководителей и участников детских и молодежных общественных объединений.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2. Организаторы Конкурса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>Организатором Конкурса является администрация города Хабаровска в лице управления по делам молодежи и социальным вопросам и муниципального казенного учреждения "Городской центр по организации досуга детей и молодежи".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3. Участники Конкурса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>Участники Конкурса делятся на группы:</w:t>
      </w:r>
    </w:p>
    <w:p w:rsidR="004054E4" w:rsidRDefault="004054E4">
      <w:pPr>
        <w:pStyle w:val="ConsPlusNormal"/>
        <w:ind w:firstLine="540"/>
        <w:jc w:val="both"/>
      </w:pPr>
      <w:r>
        <w:t>- детские общественные объединения - возраст участников объединения от 12 до 14 лет (включительно);</w:t>
      </w:r>
    </w:p>
    <w:p w:rsidR="004054E4" w:rsidRDefault="004054E4">
      <w:pPr>
        <w:pStyle w:val="ConsPlusNormal"/>
        <w:ind w:firstLine="540"/>
        <w:jc w:val="both"/>
      </w:pPr>
      <w:r>
        <w:t>- молодежные общественные объединения - возраст участников объединения от 15 до 18 лет (включительно);</w:t>
      </w:r>
    </w:p>
    <w:p w:rsidR="004054E4" w:rsidRDefault="004054E4">
      <w:pPr>
        <w:pStyle w:val="ConsPlusNormal"/>
        <w:ind w:firstLine="540"/>
        <w:jc w:val="both"/>
      </w:pPr>
      <w:r>
        <w:t>- молодежные общественные объединения - возраст участников объединения от 19 до 25 лет (включительно);</w:t>
      </w:r>
    </w:p>
    <w:p w:rsidR="004054E4" w:rsidRDefault="004054E4">
      <w:pPr>
        <w:pStyle w:val="ConsPlusNormal"/>
        <w:ind w:firstLine="540"/>
        <w:jc w:val="both"/>
      </w:pPr>
      <w:r>
        <w:t>- детские и молодежные общественные объединения - разновозрастные.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4. Сроки и порядок проведения Конкурса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>4.1. Конкурс проводится ежегодно в период с 9 ноября по 20 апреля.</w:t>
      </w:r>
    </w:p>
    <w:p w:rsidR="004054E4" w:rsidRDefault="004054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26.08.2016 N 2983)</w:t>
      </w:r>
    </w:p>
    <w:p w:rsidR="004054E4" w:rsidRDefault="004054E4">
      <w:pPr>
        <w:pStyle w:val="ConsPlusNormal"/>
        <w:ind w:firstLine="540"/>
        <w:jc w:val="both"/>
      </w:pPr>
      <w:r>
        <w:t xml:space="preserve">4.2. Для участия в Конкурсе участники направляют заявку по установленной </w:t>
      </w:r>
      <w:hyperlink w:anchor="P14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ежегодно с 9 ноября по 25 ноября по адресу: г. </w:t>
      </w:r>
      <w:r>
        <w:lastRenderedPageBreak/>
        <w:t xml:space="preserve">Хабаровск, ул. </w:t>
      </w:r>
      <w:proofErr w:type="gramStart"/>
      <w:r>
        <w:t>Ленинградская</w:t>
      </w:r>
      <w:proofErr w:type="gramEnd"/>
      <w:r>
        <w:t xml:space="preserve">, 30, </w:t>
      </w:r>
      <w:proofErr w:type="spellStart"/>
      <w:r>
        <w:t>каб</w:t>
      </w:r>
      <w:proofErr w:type="spellEnd"/>
      <w:r>
        <w:t>. 211.</w:t>
      </w:r>
    </w:p>
    <w:p w:rsidR="004054E4" w:rsidRDefault="004054E4">
      <w:pPr>
        <w:pStyle w:val="ConsPlusNormal"/>
        <w:ind w:firstLine="540"/>
        <w:jc w:val="both"/>
      </w:pPr>
      <w:r>
        <w:t>К заявке прилагаются следующие документы: копия устава, копия свидетельства о государственной регистрации некоммерческой организации (в случае государственной регистрации детского или молодежного общественного объединения).</w:t>
      </w:r>
    </w:p>
    <w:p w:rsidR="004054E4" w:rsidRDefault="004054E4">
      <w:pPr>
        <w:pStyle w:val="ConsPlusNormal"/>
        <w:ind w:firstLine="540"/>
        <w:jc w:val="both"/>
      </w:pPr>
      <w:r>
        <w:t>4.3. Конку</w:t>
      </w:r>
      <w:proofErr w:type="gramStart"/>
      <w:r>
        <w:t>рс вкл</w:t>
      </w:r>
      <w:proofErr w:type="gramEnd"/>
      <w:r>
        <w:t>ючает в себя три этапа.</w:t>
      </w:r>
    </w:p>
    <w:p w:rsidR="004054E4" w:rsidRDefault="004054E4">
      <w:pPr>
        <w:pStyle w:val="ConsPlusNormal"/>
        <w:ind w:firstLine="540"/>
        <w:jc w:val="both"/>
      </w:pPr>
      <w:r>
        <w:t xml:space="preserve">4.4. После каждого этапа Конкурса составляется рейтинговая таблица </w:t>
      </w:r>
      <w:proofErr w:type="gramStart"/>
      <w:r>
        <w:t>участников</w:t>
      </w:r>
      <w:proofErr w:type="gramEnd"/>
      <w:r>
        <w:t xml:space="preserve"> и определяются по три победителя этапа в каждой группе участников.</w:t>
      </w:r>
    </w:p>
    <w:p w:rsidR="004054E4" w:rsidRDefault="004054E4">
      <w:pPr>
        <w:pStyle w:val="ConsPlusNormal"/>
        <w:ind w:firstLine="540"/>
        <w:jc w:val="both"/>
      </w:pPr>
      <w:r>
        <w:t>Победителями этапа в каждой группе участников признаются участники, набравшие наибольшее количество баллов.</w:t>
      </w:r>
    </w:p>
    <w:p w:rsidR="004054E4" w:rsidRDefault="004054E4">
      <w:pPr>
        <w:pStyle w:val="ConsPlusNormal"/>
        <w:ind w:firstLine="540"/>
        <w:jc w:val="both"/>
      </w:pPr>
      <w:r>
        <w:t>4.5. I этап - "Школа детских и молодежных общественных объединений".</w:t>
      </w:r>
    </w:p>
    <w:p w:rsidR="004054E4" w:rsidRDefault="004054E4">
      <w:pPr>
        <w:pStyle w:val="ConsPlusNormal"/>
        <w:ind w:firstLine="540"/>
        <w:jc w:val="both"/>
      </w:pPr>
      <w:r>
        <w:t>Проводится ежегодно в период с 25 ноября до 30 ноября.</w:t>
      </w:r>
    </w:p>
    <w:p w:rsidR="004054E4" w:rsidRDefault="004054E4">
      <w:pPr>
        <w:pStyle w:val="ConsPlusNormal"/>
        <w:ind w:firstLine="540"/>
        <w:jc w:val="both"/>
      </w:pPr>
      <w:r>
        <w:t>Периоды проведения этапа:</w:t>
      </w:r>
    </w:p>
    <w:p w:rsidR="004054E4" w:rsidRDefault="004054E4">
      <w:pPr>
        <w:pStyle w:val="ConsPlusNormal"/>
        <w:ind w:firstLine="540"/>
        <w:jc w:val="both"/>
      </w:pPr>
      <w:r>
        <w:t>- с 25 по 28 ноября - информационная встреча с участниками конкурса (ознакомление с Положением о Конкурсе, порядком и сроками проведения Конкурса, о проведении и сроках всероссийских и краевых конкурсов);</w:t>
      </w:r>
    </w:p>
    <w:p w:rsidR="004054E4" w:rsidRDefault="004054E4">
      <w:pPr>
        <w:pStyle w:val="ConsPlusNormal"/>
        <w:ind w:firstLine="540"/>
        <w:jc w:val="both"/>
      </w:pPr>
      <w:r>
        <w:t>- с 28 по 29 ноября - презентация общественного объединения (творческая визитка - 3 минуты);</w:t>
      </w:r>
    </w:p>
    <w:p w:rsidR="004054E4" w:rsidRDefault="004054E4">
      <w:pPr>
        <w:pStyle w:val="ConsPlusNormal"/>
        <w:ind w:firstLine="540"/>
        <w:jc w:val="both"/>
      </w:pPr>
      <w:r>
        <w:t>- 29 ноября - 30 ноября - обучение. Обучение основам организации деятельности общественного объединения, созданию и разработке проектов, механизмам реализации проектов. Обучение проводится согласно графику, утверждаемому начальником управления по делам молодежи и социальным вопросам, не позднее 25 ноября.</w:t>
      </w:r>
    </w:p>
    <w:p w:rsidR="004054E4" w:rsidRDefault="004054E4">
      <w:pPr>
        <w:pStyle w:val="ConsPlusNormal"/>
        <w:ind w:firstLine="540"/>
        <w:jc w:val="both"/>
      </w:pPr>
      <w:r>
        <w:t>Итогом обучения является пакет документов общественного объединения, разработанный и представленный социально значимый проект объединения.</w:t>
      </w:r>
    </w:p>
    <w:p w:rsidR="004054E4" w:rsidRDefault="004054E4">
      <w:pPr>
        <w:pStyle w:val="ConsPlusNormal"/>
        <w:ind w:firstLine="540"/>
        <w:jc w:val="both"/>
      </w:pPr>
      <w:r>
        <w:t xml:space="preserve">По итогам первого этапа участники Конкурса в каждой группе оцениваются за проведение презентации общественного объединения в соответствии с </w:t>
      </w:r>
      <w:hyperlink w:anchor="P190" w:history="1">
        <w:r>
          <w:rPr>
            <w:color w:val="0000FF"/>
          </w:rPr>
          <w:t>критериями</w:t>
        </w:r>
      </w:hyperlink>
      <w:r>
        <w:t xml:space="preserve"> оценки (согласно приложению N 2 к настоящему положению). За наличие каждого из критериев в процессе реализации мероприятия начисляется от 0 до 3 баллов в зависимости от уровня исполнения (1 балл - низкий уровень; 2 балла - средний уровень; 3 балла - высокий уровень).</w:t>
      </w:r>
    </w:p>
    <w:p w:rsidR="004054E4" w:rsidRDefault="004054E4">
      <w:pPr>
        <w:pStyle w:val="ConsPlusNormal"/>
        <w:ind w:firstLine="540"/>
        <w:jc w:val="both"/>
      </w:pPr>
      <w:r>
        <w:t>4.6. II этап - деловая игра "Один год из жизни объединения", реализация социального проекта в рамках проводимой игры.</w:t>
      </w:r>
    </w:p>
    <w:p w:rsidR="004054E4" w:rsidRDefault="004054E4">
      <w:pPr>
        <w:pStyle w:val="ConsPlusNormal"/>
        <w:ind w:firstLine="540"/>
        <w:jc w:val="both"/>
      </w:pPr>
      <w:r>
        <w:t>Проводится ежегодно в период с 1 декабря по 10 февраля.</w:t>
      </w:r>
    </w:p>
    <w:p w:rsidR="004054E4" w:rsidRDefault="004054E4">
      <w:pPr>
        <w:pStyle w:val="ConsPlusNormal"/>
        <w:ind w:firstLine="540"/>
        <w:jc w:val="both"/>
      </w:pPr>
      <w:r>
        <w:t>Участники конкурса оцениваются конкурсной комиссией (</w:t>
      </w:r>
      <w:hyperlink w:anchor="P395" w:history="1">
        <w:r>
          <w:rPr>
            <w:color w:val="0000FF"/>
          </w:rPr>
          <w:t>приложение N 6</w:t>
        </w:r>
      </w:hyperlink>
      <w:r>
        <w:t xml:space="preserve"> к настоящему положению) в соответствии с критериями оценки (согласно </w:t>
      </w:r>
      <w:hyperlink w:anchor="P232" w:history="1">
        <w:r>
          <w:rPr>
            <w:color w:val="0000FF"/>
          </w:rPr>
          <w:t>приложению N 3</w:t>
        </w:r>
      </w:hyperlink>
      <w:r>
        <w:t xml:space="preserve"> к настоящему положению).</w:t>
      </w:r>
    </w:p>
    <w:p w:rsidR="004054E4" w:rsidRDefault="004054E4">
      <w:pPr>
        <w:pStyle w:val="ConsPlusNormal"/>
        <w:ind w:firstLine="540"/>
        <w:jc w:val="both"/>
      </w:pPr>
      <w:r>
        <w:t>Второй этап Конкурса предполагает участие конкурсантов в деловой игре. В ходе деловой игры участникам Конкурса предлагается в специально созданных условиях виртуально пройти путь от создания команды до успешной реализации общего дела в течение конкурсного дня.</w:t>
      </w:r>
    </w:p>
    <w:p w:rsidR="004054E4" w:rsidRDefault="004054E4">
      <w:pPr>
        <w:pStyle w:val="ConsPlusNormal"/>
        <w:ind w:firstLine="540"/>
        <w:jc w:val="both"/>
      </w:pPr>
      <w:r>
        <w:t>4.7. III этап - конкурс лидеров и руководителей детских и молодежных общественных объединений (далее - Конкурс "Лидер"). Проводится ежегодно в период с 11 по 20 апреля.</w:t>
      </w:r>
    </w:p>
    <w:p w:rsidR="004054E4" w:rsidRDefault="004054E4">
      <w:pPr>
        <w:pStyle w:val="ConsPlusNormal"/>
        <w:ind w:firstLine="540"/>
        <w:jc w:val="both"/>
      </w:pPr>
      <w:r>
        <w:t>Цель Конкурса "Лидер": формирование позитивного имиджа лидеров и руководителей детских и молодежных общественных объединений, оценка их личного вклада в формирование гражданского общества.</w:t>
      </w:r>
    </w:p>
    <w:p w:rsidR="004054E4" w:rsidRDefault="004054E4">
      <w:pPr>
        <w:pStyle w:val="ConsPlusNormal"/>
        <w:ind w:firstLine="540"/>
        <w:jc w:val="both"/>
      </w:pPr>
      <w:r>
        <w:t>В III этапе принимают участие руководители и лидеры детских и молодежных общественных объединений в следующих группах:</w:t>
      </w:r>
    </w:p>
    <w:p w:rsidR="004054E4" w:rsidRDefault="004054E4">
      <w:pPr>
        <w:pStyle w:val="ConsPlusNormal"/>
        <w:ind w:firstLine="540"/>
        <w:jc w:val="both"/>
      </w:pPr>
      <w:r>
        <w:t>- лидеры детских общественных объединений (в возрасте от 12 до 13 лет включительно);</w:t>
      </w:r>
    </w:p>
    <w:p w:rsidR="004054E4" w:rsidRDefault="004054E4">
      <w:pPr>
        <w:pStyle w:val="ConsPlusNormal"/>
        <w:ind w:firstLine="540"/>
        <w:jc w:val="both"/>
      </w:pPr>
      <w:r>
        <w:t>- лидеры молодежных общественных объединений (в возрасте от 14 до 18 лет включительно);</w:t>
      </w:r>
    </w:p>
    <w:p w:rsidR="004054E4" w:rsidRDefault="004054E4">
      <w:pPr>
        <w:pStyle w:val="ConsPlusNormal"/>
        <w:ind w:firstLine="540"/>
        <w:jc w:val="both"/>
      </w:pPr>
      <w:r>
        <w:t>- лидеры молодежных общественных объединений (в возрасте от 19 до 25 лет включительно);</w:t>
      </w:r>
    </w:p>
    <w:p w:rsidR="004054E4" w:rsidRDefault="004054E4">
      <w:pPr>
        <w:pStyle w:val="ConsPlusNormal"/>
        <w:ind w:firstLine="540"/>
        <w:jc w:val="both"/>
      </w:pPr>
      <w:r>
        <w:t>- лидеры молодежных общественных объединений (в возрасте от 26 до 30 лет включительно);</w:t>
      </w:r>
    </w:p>
    <w:p w:rsidR="004054E4" w:rsidRDefault="004054E4">
      <w:pPr>
        <w:pStyle w:val="ConsPlusNormal"/>
        <w:ind w:firstLine="540"/>
        <w:jc w:val="both"/>
      </w:pPr>
      <w:r>
        <w:t>- руководители детских общественных объединений (без возрастных ограничений);</w:t>
      </w:r>
    </w:p>
    <w:p w:rsidR="004054E4" w:rsidRDefault="004054E4">
      <w:pPr>
        <w:pStyle w:val="ConsPlusNormal"/>
        <w:ind w:firstLine="540"/>
        <w:jc w:val="both"/>
      </w:pPr>
      <w:r>
        <w:t>- руководители молодежных общественных объединений (без возрастных ограничений).</w:t>
      </w:r>
    </w:p>
    <w:p w:rsidR="004054E4" w:rsidRDefault="004054E4">
      <w:pPr>
        <w:pStyle w:val="ConsPlusNormal"/>
        <w:ind w:firstLine="540"/>
        <w:jc w:val="both"/>
      </w:pPr>
      <w:r>
        <w:t>Конкурс "Лидер" проводится в два этапа: заочный и очный.</w:t>
      </w:r>
    </w:p>
    <w:p w:rsidR="004054E4" w:rsidRDefault="004054E4">
      <w:pPr>
        <w:pStyle w:val="ConsPlusNormal"/>
        <w:ind w:firstLine="540"/>
        <w:jc w:val="both"/>
      </w:pPr>
      <w:r>
        <w:lastRenderedPageBreak/>
        <w:t xml:space="preserve">В рамках заочного этапа участники в период с 11 по 15 апреля текущего года направляют по адресу: г. Хабаровск, ул. </w:t>
      </w:r>
      <w:proofErr w:type="gramStart"/>
      <w:r>
        <w:t>Ленинградская</w:t>
      </w:r>
      <w:proofErr w:type="gramEnd"/>
      <w:r>
        <w:t xml:space="preserve">, 30, </w:t>
      </w:r>
      <w:proofErr w:type="spellStart"/>
      <w:r>
        <w:t>каб</w:t>
      </w:r>
      <w:proofErr w:type="spellEnd"/>
      <w:r>
        <w:t>. 211 следующие материалы:</w:t>
      </w:r>
    </w:p>
    <w:p w:rsidR="004054E4" w:rsidRDefault="004054E4">
      <w:pPr>
        <w:pStyle w:val="ConsPlusNormal"/>
        <w:ind w:firstLine="540"/>
        <w:jc w:val="both"/>
      </w:pPr>
      <w:r>
        <w:t xml:space="preserve">- анкету конкурсанта по утвержденной </w:t>
      </w:r>
      <w:hyperlink w:anchor="P299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положению;</w:t>
      </w:r>
    </w:p>
    <w:p w:rsidR="004054E4" w:rsidRDefault="004054E4">
      <w:pPr>
        <w:pStyle w:val="ConsPlusNormal"/>
        <w:ind w:firstLine="540"/>
        <w:jc w:val="both"/>
      </w:pPr>
      <w:r>
        <w:t>- резюме в свободной форме;</w:t>
      </w:r>
    </w:p>
    <w:p w:rsidR="004054E4" w:rsidRDefault="004054E4">
      <w:pPr>
        <w:pStyle w:val="ConsPlusNormal"/>
        <w:ind w:firstLine="540"/>
        <w:jc w:val="both"/>
      </w:pPr>
      <w:r>
        <w:t>- видеоматериалы конкурсанта "Я и моя организация" (видеоролик до 5 мин.);</w:t>
      </w:r>
    </w:p>
    <w:p w:rsidR="004054E4" w:rsidRDefault="004054E4">
      <w:pPr>
        <w:pStyle w:val="ConsPlusNormal"/>
        <w:ind w:firstLine="540"/>
        <w:jc w:val="both"/>
      </w:pPr>
      <w:r>
        <w:t>- сочинение-размышление "Символика и традиции в жизни моей организации" (до 4 печатных страниц, шрифт - 14 кегль);</w:t>
      </w:r>
    </w:p>
    <w:p w:rsidR="004054E4" w:rsidRDefault="004054E4">
      <w:pPr>
        <w:pStyle w:val="ConsPlusNormal"/>
        <w:ind w:firstLine="540"/>
        <w:jc w:val="both"/>
      </w:pPr>
      <w:r>
        <w:t>- статью о проблемах детских и молодежных общественных объединений (до 4 печатных страниц, шрифт - 14 кегль).</w:t>
      </w:r>
    </w:p>
    <w:p w:rsidR="004054E4" w:rsidRDefault="004054E4">
      <w:pPr>
        <w:pStyle w:val="ConsPlusNormal"/>
        <w:ind w:firstLine="540"/>
        <w:jc w:val="both"/>
      </w:pPr>
      <w:r>
        <w:t>Очный этап проходит с 16 по 20 апреля и предполагает проведение:</w:t>
      </w:r>
    </w:p>
    <w:p w:rsidR="004054E4" w:rsidRDefault="004054E4">
      <w:pPr>
        <w:pStyle w:val="ConsPlusNormal"/>
        <w:ind w:firstLine="540"/>
        <w:jc w:val="both"/>
      </w:pPr>
      <w:r>
        <w:t>- конкурса по социальному проектированию;</w:t>
      </w:r>
    </w:p>
    <w:p w:rsidR="004054E4" w:rsidRDefault="004054E4">
      <w:pPr>
        <w:pStyle w:val="ConsPlusNormal"/>
        <w:ind w:firstLine="540"/>
        <w:jc w:val="both"/>
      </w:pPr>
      <w:r>
        <w:t>- дискуссии на тему: "Государство. Общество. Молодежь";</w:t>
      </w:r>
    </w:p>
    <w:p w:rsidR="004054E4" w:rsidRDefault="004054E4">
      <w:pPr>
        <w:pStyle w:val="ConsPlusNormal"/>
        <w:ind w:firstLine="540"/>
        <w:jc w:val="both"/>
      </w:pPr>
      <w:r>
        <w:t>- конкурса "Мастерство лидера" (умение конкурсанта проводить тренинги, игры, мастер-классы и т.п.);</w:t>
      </w:r>
    </w:p>
    <w:p w:rsidR="004054E4" w:rsidRDefault="004054E4">
      <w:pPr>
        <w:pStyle w:val="ConsPlusNormal"/>
        <w:ind w:firstLine="540"/>
        <w:jc w:val="both"/>
      </w:pPr>
      <w:r>
        <w:t>- коллективной акции (тематика определяется при непосредственном нахождении на Конкурсе).</w:t>
      </w:r>
    </w:p>
    <w:p w:rsidR="004054E4" w:rsidRDefault="004054E4">
      <w:pPr>
        <w:pStyle w:val="ConsPlusNormal"/>
        <w:ind w:firstLine="540"/>
        <w:jc w:val="both"/>
      </w:pPr>
      <w:r>
        <w:t xml:space="preserve">Участники III этапа оцениваются конкурсной комиссией в соответствии с </w:t>
      </w:r>
      <w:hyperlink w:anchor="P342" w:history="1">
        <w:r>
          <w:rPr>
            <w:color w:val="0000FF"/>
          </w:rPr>
          <w:t>критериями</w:t>
        </w:r>
      </w:hyperlink>
      <w:r>
        <w:t xml:space="preserve"> оценки (согласно приложению N 5 к настоящему положению).</w:t>
      </w:r>
    </w:p>
    <w:p w:rsidR="004054E4" w:rsidRDefault="004054E4">
      <w:pPr>
        <w:pStyle w:val="ConsPlusNormal"/>
        <w:ind w:firstLine="540"/>
        <w:jc w:val="both"/>
      </w:pPr>
      <w:r>
        <w:t>Победителями III этапа признаются участники, набравшие наибольшее количество баллов. Победители III этапа награждаются дипломом мэра города, ценным подарком.</w:t>
      </w:r>
    </w:p>
    <w:p w:rsidR="004054E4" w:rsidRDefault="004054E4">
      <w:pPr>
        <w:pStyle w:val="ConsPlusNormal"/>
        <w:ind w:firstLine="540"/>
        <w:jc w:val="both"/>
      </w:pPr>
      <w:r>
        <w:t>Баллы, набранные участниками III этапа, учитываются при определении победителей и суммируются с баллами, набранными участниками по итогам остальных этапов Конкурса.</w:t>
      </w:r>
    </w:p>
    <w:p w:rsidR="004054E4" w:rsidRDefault="004054E4">
      <w:pPr>
        <w:pStyle w:val="ConsPlusNormal"/>
        <w:jc w:val="both"/>
      </w:pPr>
      <w:r>
        <w:t xml:space="preserve">(п. 4.7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5. Конкурсная комиссия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 xml:space="preserve">5.1. Место нахождения конкурсной комиссии: 680000, г. Хабаровск, ул. </w:t>
      </w:r>
      <w:proofErr w:type="gramStart"/>
      <w:r>
        <w:t>Ленинградская</w:t>
      </w:r>
      <w:proofErr w:type="gramEnd"/>
      <w:r>
        <w:t xml:space="preserve">, д. 30, </w:t>
      </w:r>
      <w:proofErr w:type="spellStart"/>
      <w:r>
        <w:t>каб</w:t>
      </w:r>
      <w:proofErr w:type="spellEnd"/>
      <w:r>
        <w:t>. 211.</w:t>
      </w:r>
    </w:p>
    <w:p w:rsidR="004054E4" w:rsidRDefault="004054E4">
      <w:pPr>
        <w:pStyle w:val="ConsPlusNormal"/>
        <w:ind w:firstLine="540"/>
        <w:jc w:val="both"/>
      </w:pPr>
      <w:r>
        <w:t>5.2. Конкурсная комиссия определяет победителей Конкурса в соответствии с количеством баллов, набранных участниками. При равном количестве набранных баллов участниками конкурса право решающего голоса принадлежит председателю конкурсной комиссии.</w:t>
      </w:r>
    </w:p>
    <w:p w:rsidR="004054E4" w:rsidRDefault="004054E4">
      <w:pPr>
        <w:pStyle w:val="ConsPlusNormal"/>
        <w:ind w:firstLine="540"/>
        <w:jc w:val="both"/>
      </w:pPr>
      <w:r>
        <w:t>5.3. Заседание конкурсной комиссии считается правомочным, если на нем присутствует не менее половины списочного состава.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center"/>
        <w:outlineLvl w:val="1"/>
      </w:pPr>
      <w:r>
        <w:t>6. Подведение итогов Конкурса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</w:pPr>
      <w:r>
        <w:t>6.1. Подведение итогов Конкурса проводится конкурсной комиссией ежегодно до 30 апреля.</w:t>
      </w:r>
    </w:p>
    <w:p w:rsidR="004054E4" w:rsidRDefault="004054E4">
      <w:pPr>
        <w:pStyle w:val="ConsPlusNormal"/>
        <w:jc w:val="both"/>
      </w:pPr>
      <w:r>
        <w:t xml:space="preserve">(п. 6.1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ind w:firstLine="540"/>
        <w:jc w:val="both"/>
      </w:pPr>
      <w:r>
        <w:t>6.2. Результаты работы конкурсной комиссии заносятся в протокол конкурсной комиссии, который подписывается председателем и секретарем конкурсной комиссии.</w:t>
      </w:r>
    </w:p>
    <w:p w:rsidR="004054E4" w:rsidRDefault="004054E4">
      <w:pPr>
        <w:pStyle w:val="ConsPlusNormal"/>
        <w:ind w:firstLine="540"/>
        <w:jc w:val="both"/>
      </w:pPr>
      <w:r>
        <w:t>6.3. Итоги Конкурса подводятся на основании протокола конкурсной комиссии путем суммирования баллов, полученных во время проведения четырех этапов Конкурса.</w:t>
      </w:r>
    </w:p>
    <w:p w:rsidR="004054E4" w:rsidRDefault="004054E4">
      <w:pPr>
        <w:pStyle w:val="ConsPlusNormal"/>
        <w:ind w:firstLine="540"/>
        <w:jc w:val="both"/>
      </w:pPr>
      <w:r>
        <w:t>6.4. Победителями Конкурса признаются участники, набравшие наибольшее количество баллов по трем этапам Конкурса.</w:t>
      </w:r>
    </w:p>
    <w:p w:rsidR="004054E4" w:rsidRDefault="004054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26.08.2016 N 2983)</w:t>
      </w:r>
    </w:p>
    <w:p w:rsidR="004054E4" w:rsidRDefault="004054E4">
      <w:pPr>
        <w:pStyle w:val="ConsPlusNormal"/>
        <w:ind w:firstLine="540"/>
        <w:jc w:val="both"/>
      </w:pPr>
      <w:r>
        <w:t>6.5. Победители Конкурса в каждой группе участников по номинациям награждаются дипломом мэра города, ценным подарком.</w:t>
      </w:r>
    </w:p>
    <w:p w:rsidR="004054E4" w:rsidRDefault="004054E4">
      <w:pPr>
        <w:pStyle w:val="ConsPlusNormal"/>
        <w:ind w:firstLine="540"/>
        <w:jc w:val="both"/>
      </w:pPr>
      <w:r>
        <w:t>6.6. Участники конкурса награждаются дипломами начальника управления по делам молодежи и социальным вопросам за участие.</w:t>
      </w:r>
    </w:p>
    <w:p w:rsidR="004054E4" w:rsidRDefault="004054E4">
      <w:pPr>
        <w:pStyle w:val="ConsPlusNormal"/>
        <w:ind w:firstLine="540"/>
        <w:jc w:val="both"/>
      </w:pPr>
      <w:r>
        <w:t>6.7. Награждение победителей Конкурса организует и проводит управление по делам молодежи и социальным вопросам совместно с муниципальным казенным учреждением "Городской центр по организации досуга детей и молодежи".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ind w:firstLine="540"/>
        <w:jc w:val="both"/>
        <w:outlineLvl w:val="1"/>
      </w:pPr>
      <w:r>
        <w:lastRenderedPageBreak/>
        <w:t xml:space="preserve">7. Финансирование Конкурса производится в пределах средств, предусмотренных в бюджете города по смете в рамках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"Организация работы с детьми и молодежью до 2020 года" муниципальной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"Молодежь Хабаровска".</w:t>
      </w:r>
    </w:p>
    <w:p w:rsidR="004054E4" w:rsidRDefault="004054E4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right"/>
        <w:outlineLvl w:val="1"/>
      </w:pPr>
      <w:r>
        <w:t>Приложение N 1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1" w:name="P148"/>
      <w:bookmarkEnd w:id="1"/>
      <w:r>
        <w:t>ЗАЯВКА</w:t>
      </w:r>
    </w:p>
    <w:p w:rsidR="004054E4" w:rsidRDefault="004054E4">
      <w:pPr>
        <w:pStyle w:val="ConsPlusTitle"/>
        <w:jc w:val="center"/>
      </w:pPr>
      <w:r>
        <w:t>на участие в городском конкурсе на лучшее детское и</w:t>
      </w:r>
    </w:p>
    <w:p w:rsidR="004054E4" w:rsidRDefault="004054E4">
      <w:pPr>
        <w:pStyle w:val="ConsPlusTitle"/>
        <w:jc w:val="center"/>
      </w:pPr>
      <w:r>
        <w:t>молодежное общественное объединение "Формула успеха"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Наименование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Дата создания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Численность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Цели и задачи деятельности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Основные направления деятельности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Программа объединения (тезисы)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Структура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Символика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Юридический адрес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Фактический адрес объединения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r>
              <w:t>Номинация</w:t>
            </w:r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3628" w:type="dxa"/>
          </w:tcPr>
          <w:p w:rsidR="004054E4" w:rsidRDefault="004054E4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5443" w:type="dxa"/>
          </w:tcPr>
          <w:p w:rsidR="004054E4" w:rsidRDefault="004054E4">
            <w:pPr>
              <w:pStyle w:val="ConsPlusNormal"/>
            </w:pP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</w:pPr>
      <w:r>
        <w:t>Подпись руководителя, дата М.П.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 w:rsidP="008F51E5">
      <w:pPr>
        <w:pStyle w:val="ConsPlusNormal"/>
        <w:outlineLvl w:val="1"/>
      </w:pPr>
    </w:p>
    <w:p w:rsidR="004054E4" w:rsidRDefault="004054E4">
      <w:pPr>
        <w:pStyle w:val="ConsPlusNormal"/>
        <w:jc w:val="right"/>
        <w:outlineLvl w:val="1"/>
      </w:pPr>
      <w:r>
        <w:lastRenderedPageBreak/>
        <w:t>Приложение N 2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2" w:name="P190"/>
      <w:bookmarkEnd w:id="2"/>
      <w:r>
        <w:t>КРИТЕРИИ ОЦЕНКИ</w:t>
      </w:r>
    </w:p>
    <w:p w:rsidR="004054E4" w:rsidRDefault="004054E4">
      <w:pPr>
        <w:pStyle w:val="ConsPlusTitle"/>
        <w:jc w:val="center"/>
      </w:pPr>
      <w:r>
        <w:t>УЧАСТИЯ В ПЕРВОМ ЭТАПЕ ГОРОДСКОГО КОНКУРСА НА ЛУЧШЕЕ ДЕТСКОЕ</w:t>
      </w:r>
    </w:p>
    <w:p w:rsidR="004054E4" w:rsidRDefault="004054E4">
      <w:pPr>
        <w:pStyle w:val="ConsPlusTitle"/>
        <w:jc w:val="center"/>
      </w:pPr>
      <w:r>
        <w:t>И МОЛОДЕЖНОЕ ОБЩЕСТВЕННОЕ ОБЪЕДИНЕНИЕ "ФОРМУЛА УСПЕХА"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5272"/>
        <w:gridCol w:w="3288"/>
      </w:tblGrid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Содержание пакета документов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Содержание презентации (название объединения, символика, направление деятельности, план работы)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Творческое оформление презентации (оригинальность подачи материала, эстетика оформления)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 средний уровень - 2 балла; 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Умение грамотно отвечать на вопросы (знание особенностей детского и молодежного движения, аргументированность)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Наличие и полнота содержания социального проекта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  <w:r>
        <w:lastRenderedPageBreak/>
        <w:t>Приложение N 3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3" w:name="P232"/>
      <w:bookmarkEnd w:id="3"/>
      <w:r>
        <w:t>КРИТЕРИИ ОЦЕНКИ</w:t>
      </w:r>
    </w:p>
    <w:p w:rsidR="004054E4" w:rsidRDefault="004054E4">
      <w:pPr>
        <w:pStyle w:val="ConsPlusTitle"/>
        <w:jc w:val="center"/>
      </w:pPr>
      <w:r>
        <w:t>УЧАСТИЯ ВО ВТОРОМ ЭТАПЕ ГОРОДСКОГО КОНКУРСА НА ЛУЧШЕЕ</w:t>
      </w:r>
    </w:p>
    <w:p w:rsidR="004054E4" w:rsidRDefault="004054E4">
      <w:pPr>
        <w:pStyle w:val="ConsPlusTitle"/>
        <w:jc w:val="center"/>
      </w:pPr>
      <w:r>
        <w:t>ДЕТСКОЕ И МОЛОДЕЖНОЕ ОБЩЕСТВЕННОЕ ОБЪЕДИНЕНИЕ "ФОРМУЛА</w:t>
      </w:r>
    </w:p>
    <w:p w:rsidR="004054E4" w:rsidRDefault="004054E4">
      <w:pPr>
        <w:pStyle w:val="ConsPlusTitle"/>
        <w:jc w:val="center"/>
      </w:pPr>
      <w:r>
        <w:t>УСПЕХА"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5272"/>
        <w:gridCol w:w="3288"/>
      </w:tblGrid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Работа на общий результат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Умение распределять работу в команде и включенность каждого участника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Умение участников налаживать социальные связи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Оригинальность и быстрота принимаемых решений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Актуальность, практическая значимость разработанного проекта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Наличие социально значимых результатов акции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Творческая, оригинальная форма проведения акции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Количество участников мероприятия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от 1 до 5 человек - 1 балл;</w:t>
            </w:r>
          </w:p>
          <w:p w:rsidR="004054E4" w:rsidRDefault="004054E4">
            <w:pPr>
              <w:pStyle w:val="ConsPlusNormal"/>
            </w:pPr>
            <w:r>
              <w:t>от 6 до 14 человек - 2 балла;</w:t>
            </w:r>
          </w:p>
          <w:p w:rsidR="004054E4" w:rsidRDefault="004054E4">
            <w:pPr>
              <w:pStyle w:val="ConsPlusNormal"/>
            </w:pPr>
            <w:r>
              <w:t>15 и более человек - 3 балла</w:t>
            </w:r>
          </w:p>
        </w:tc>
      </w:tr>
      <w:tr w:rsidR="004054E4">
        <w:tc>
          <w:tcPr>
            <w:tcW w:w="484" w:type="dxa"/>
          </w:tcPr>
          <w:p w:rsidR="004054E4" w:rsidRDefault="004054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Законченность проекта</w:t>
            </w:r>
          </w:p>
        </w:tc>
        <w:tc>
          <w:tcPr>
            <w:tcW w:w="3288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  <w:outlineLvl w:val="1"/>
      </w:pPr>
      <w:r>
        <w:lastRenderedPageBreak/>
        <w:t>Приложение N 4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center"/>
      </w:pPr>
      <w:r>
        <w:t>Список изменяющих документов</w:t>
      </w:r>
    </w:p>
    <w:p w:rsidR="004054E4" w:rsidRDefault="004054E4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4" w:name="P299"/>
      <w:bookmarkEnd w:id="4"/>
      <w:r>
        <w:t>АНКЕТА</w:t>
      </w:r>
    </w:p>
    <w:p w:rsidR="004054E4" w:rsidRDefault="004054E4">
      <w:pPr>
        <w:pStyle w:val="ConsPlusTitle"/>
        <w:jc w:val="center"/>
      </w:pPr>
      <w:r>
        <w:t>участника конкурса лидеров и руководителей</w:t>
      </w:r>
    </w:p>
    <w:p w:rsidR="004054E4" w:rsidRDefault="004054E4">
      <w:pPr>
        <w:pStyle w:val="ConsPlusTitle"/>
        <w:jc w:val="center"/>
      </w:pPr>
      <w:r>
        <w:t>детских и молодежных общественных объединений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1. Фамилия, имя, отчество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2. Число, месяц, год рождения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 xml:space="preserve">3. Контактный телефон, </w:t>
            </w:r>
            <w:proofErr w:type="spellStart"/>
            <w:r>
              <w:t>e-mail</w:t>
            </w:r>
            <w:proofErr w:type="spellEnd"/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4. Место учебы/работы, должность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9070" w:type="dxa"/>
            <w:gridSpan w:val="2"/>
          </w:tcPr>
          <w:p w:rsidR="004054E4" w:rsidRDefault="004054E4">
            <w:pPr>
              <w:pStyle w:val="ConsPlusNormal"/>
            </w:pPr>
            <w:r>
              <w:t>5. Образование</w:t>
            </w: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5.1. Основное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5.2. Дополнительное образование: курсы, стажировки с указанием названий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5.3. Второе высшее образование (полное название образовательного учреждения, дата поступления/окончания)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5.4. Аспирантура, докторантура с указанием специальности, дата поступления/окончания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5.5. Ученая степень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6. Профессиональный опыт (участие в проектах, знание определенной специфики, профессиональные знания и навыки)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7. Дополнительная информация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8. Дата заполнения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  <w:tr w:rsidR="004054E4">
        <w:tc>
          <w:tcPr>
            <w:tcW w:w="6746" w:type="dxa"/>
          </w:tcPr>
          <w:p w:rsidR="004054E4" w:rsidRDefault="004054E4">
            <w:pPr>
              <w:pStyle w:val="ConsPlusNormal"/>
            </w:pPr>
            <w:r>
              <w:t>9. Личная подпись</w:t>
            </w:r>
          </w:p>
        </w:tc>
        <w:tc>
          <w:tcPr>
            <w:tcW w:w="2324" w:type="dxa"/>
          </w:tcPr>
          <w:p w:rsidR="004054E4" w:rsidRDefault="004054E4">
            <w:pPr>
              <w:pStyle w:val="ConsPlusNormal"/>
            </w:pP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  <w:outlineLvl w:val="1"/>
      </w:pPr>
      <w:r>
        <w:t>Приложение N 5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5" w:name="P342"/>
      <w:bookmarkEnd w:id="5"/>
      <w:r>
        <w:lastRenderedPageBreak/>
        <w:t>КРИТЕРИИ ОЦЕНКИ</w:t>
      </w:r>
    </w:p>
    <w:p w:rsidR="004054E4" w:rsidRDefault="004054E4">
      <w:pPr>
        <w:pStyle w:val="ConsPlusTitle"/>
        <w:jc w:val="center"/>
      </w:pPr>
      <w:r>
        <w:t>УЧАСТИЯ В ТРЕТЬЕМ ЭТАПЕ ГОРОДСКОГО КОНКУРСА НА ЛУЧШЕЕ</w:t>
      </w:r>
    </w:p>
    <w:p w:rsidR="004054E4" w:rsidRDefault="004054E4">
      <w:pPr>
        <w:pStyle w:val="ConsPlusTitle"/>
        <w:jc w:val="center"/>
      </w:pPr>
      <w:r>
        <w:t>ДЕТСКОЕ И МОЛОДЕЖНОЕ ОБЩЕСТВЕННОЕ ОБЪЕДИНЕНИЕ</w:t>
      </w:r>
    </w:p>
    <w:p w:rsidR="004054E4" w:rsidRDefault="004054E4">
      <w:pPr>
        <w:pStyle w:val="ConsPlusTitle"/>
        <w:jc w:val="center"/>
      </w:pPr>
      <w:r>
        <w:t>"ФОРМУЛА УСПЕХА"</w:t>
      </w:r>
    </w:p>
    <w:p w:rsidR="004054E4" w:rsidRDefault="004054E4">
      <w:pPr>
        <w:pStyle w:val="ConsPlusNormal"/>
        <w:jc w:val="center"/>
      </w:pPr>
      <w:r>
        <w:t>Список изменяющих документов</w:t>
      </w:r>
    </w:p>
    <w:p w:rsidR="004054E4" w:rsidRDefault="004054E4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72"/>
        <w:gridCol w:w="3231"/>
      </w:tblGrid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Участие лидера, руководителя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Наличие содержательных подходов, технологий и методик, применяемых участником Конкурса "Лидер"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 xml:space="preserve">Наличие организаторских, </w:t>
            </w:r>
            <w:proofErr w:type="spellStart"/>
            <w:r>
              <w:t>креативных</w:t>
            </w:r>
            <w:proofErr w:type="spellEnd"/>
            <w:r>
              <w:t>, коммуникативных способностей, управленческих способностей, умений и навыков участников Конкурса "Лидер"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Применение правовых знаний, научных основ и подходов, основных направлений, принципов и механизмов государственной молодежной политики участниками Конкурса "Лидер" в деятельности детских, молодежных общественных объединений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Наличие выступлений и публикаций, освещающих деятельность детского, молодежного общественного объединения, в средствах массовой информации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отсутствие освещения - 0 баллов;</w:t>
            </w:r>
          </w:p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  <w:tr w:rsidR="004054E4">
        <w:tc>
          <w:tcPr>
            <w:tcW w:w="567" w:type="dxa"/>
          </w:tcPr>
          <w:p w:rsidR="004054E4" w:rsidRDefault="00405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4054E4" w:rsidRDefault="004054E4">
            <w:pPr>
              <w:pStyle w:val="ConsPlusNormal"/>
              <w:jc w:val="both"/>
            </w:pPr>
            <w:r>
              <w:t>Наличие достижений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Default="004054E4">
            <w:pPr>
              <w:pStyle w:val="ConsPlusNormal"/>
            </w:pPr>
            <w:r>
              <w:t>низкий уровень - 1 балл;</w:t>
            </w:r>
          </w:p>
          <w:p w:rsidR="004054E4" w:rsidRDefault="004054E4">
            <w:pPr>
              <w:pStyle w:val="ConsPlusNormal"/>
            </w:pPr>
            <w:r>
              <w:t>средний уровень - 2 балла;</w:t>
            </w:r>
          </w:p>
          <w:p w:rsidR="004054E4" w:rsidRDefault="004054E4">
            <w:pPr>
              <w:pStyle w:val="ConsPlusNormal"/>
            </w:pPr>
            <w:r>
              <w:t>высокий уровень - 3 балла</w:t>
            </w: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</w:p>
    <w:p w:rsidR="004054E4" w:rsidRDefault="004054E4">
      <w:pPr>
        <w:pStyle w:val="ConsPlusNormal"/>
        <w:jc w:val="right"/>
        <w:outlineLvl w:val="1"/>
      </w:pPr>
      <w:r>
        <w:lastRenderedPageBreak/>
        <w:t>Ей Приложение N 6</w:t>
      </w:r>
    </w:p>
    <w:p w:rsidR="004054E4" w:rsidRDefault="004054E4">
      <w:pPr>
        <w:pStyle w:val="ConsPlusNormal"/>
        <w:jc w:val="right"/>
      </w:pPr>
      <w:r>
        <w:t>к Положению</w:t>
      </w:r>
    </w:p>
    <w:p w:rsidR="004054E4" w:rsidRDefault="004054E4">
      <w:pPr>
        <w:pStyle w:val="ConsPlusNormal"/>
        <w:jc w:val="right"/>
      </w:pPr>
      <w:r>
        <w:t>об организации и проведении</w:t>
      </w:r>
    </w:p>
    <w:p w:rsidR="004054E4" w:rsidRDefault="004054E4">
      <w:pPr>
        <w:pStyle w:val="ConsPlusNormal"/>
        <w:jc w:val="right"/>
      </w:pPr>
      <w:r>
        <w:t>городского конкурса на лучшее детское и</w:t>
      </w:r>
    </w:p>
    <w:p w:rsidR="004054E4" w:rsidRDefault="004054E4">
      <w:pPr>
        <w:pStyle w:val="ConsPlusNormal"/>
        <w:jc w:val="right"/>
      </w:pPr>
      <w:r>
        <w:t>молодежное общественное объединение</w:t>
      </w:r>
    </w:p>
    <w:p w:rsidR="004054E4" w:rsidRDefault="004054E4">
      <w:pPr>
        <w:pStyle w:val="ConsPlusNormal"/>
        <w:jc w:val="right"/>
      </w:pPr>
      <w:r>
        <w:t>"Формула успеха"</w:t>
      </w: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Title"/>
        <w:jc w:val="center"/>
      </w:pPr>
      <w:bookmarkStart w:id="6" w:name="P395"/>
      <w:bookmarkEnd w:id="6"/>
      <w:r>
        <w:t>СОСТАВ</w:t>
      </w:r>
    </w:p>
    <w:p w:rsidR="004054E4" w:rsidRDefault="004054E4">
      <w:pPr>
        <w:pStyle w:val="ConsPlusTitle"/>
        <w:jc w:val="center"/>
      </w:pPr>
      <w:r>
        <w:t>КОНКУРСНОЙ КОМИССИИ ГОРОДСКОГО КОНКУРСА НА ЛУЧШЕЕ ДЕТСКОЕ</w:t>
      </w:r>
    </w:p>
    <w:p w:rsidR="004054E4" w:rsidRDefault="004054E4">
      <w:pPr>
        <w:pStyle w:val="ConsPlusTitle"/>
        <w:jc w:val="center"/>
      </w:pPr>
      <w:r>
        <w:t>И МОЛОДЕЖНОЕ ОБЩЕСТВЕННОЕ ОБЪЕДИНЕНИЕ "ФОРМУЛА УСПЕХА"</w:t>
      </w:r>
    </w:p>
    <w:p w:rsidR="004054E4" w:rsidRDefault="004054E4">
      <w:pPr>
        <w:pStyle w:val="ConsPlusNormal"/>
        <w:jc w:val="center"/>
      </w:pPr>
      <w:r>
        <w:t>Список изменяющих документов</w:t>
      </w:r>
    </w:p>
    <w:p w:rsidR="004054E4" w:rsidRDefault="004054E4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26.08.2016 N 2983)</w:t>
      </w:r>
    </w:p>
    <w:p w:rsidR="004054E4" w:rsidRDefault="004054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4054E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proofErr w:type="spellStart"/>
            <w:r>
              <w:t>Хопта</w:t>
            </w:r>
            <w:proofErr w:type="spellEnd"/>
            <w:r>
              <w:t xml:space="preserve"> Инна Сергеевна 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  <w:jc w:val="both"/>
            </w:pPr>
            <w:r>
              <w:t>заместитель начальника управления по делам молодежи и социальным вопросам администрации города - начальник отдела по работе с детьми и молодежью, председатель комиссии</w:t>
            </w:r>
          </w:p>
        </w:tc>
      </w:tr>
      <w:tr w:rsidR="004054E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proofErr w:type="spellStart"/>
            <w:r>
              <w:t>Якина</w:t>
            </w:r>
            <w:proofErr w:type="spellEnd"/>
            <w:r>
              <w:t xml:space="preserve"> Ольга Викторовна 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  <w:jc w:val="both"/>
            </w:pPr>
            <w:r>
              <w:t>заведующий сектором по организации досуга и взаимодействию с молодежными общественными объединениями отдела по работе с детьми и молодежью управления по делам молодежи и социальным вопросам администрации города, заместитель председателя комиссии</w:t>
            </w:r>
          </w:p>
        </w:tc>
      </w:tr>
      <w:tr w:rsidR="004054E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r>
              <w:t>Ковтун Кирилл Сергеевич 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  <w:jc w:val="both"/>
            </w:pPr>
            <w:r>
              <w:t>главный специалист отдела по работе с детьми и молодежью управления по делам молодежи и социальным вопросам администрации города, секретарь комиссии</w:t>
            </w:r>
          </w:p>
        </w:tc>
      </w:tr>
      <w:tr w:rsidR="004054E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r>
              <w:t>Члены комиссии:</w:t>
            </w:r>
          </w:p>
        </w:tc>
      </w:tr>
      <w:tr w:rsidR="004054E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r>
              <w:t>Борисова Дина Юрьевна 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  <w:jc w:val="both"/>
            </w:pPr>
            <w:r>
              <w:t>ведущий специалист МКУ "Городской центр по организации досуга детей и молодежи"</w:t>
            </w:r>
          </w:p>
        </w:tc>
      </w:tr>
      <w:tr w:rsidR="004054E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</w:pPr>
            <w:r>
              <w:t>Кормилец Станислав Евгеньевич 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054E4" w:rsidRDefault="004054E4">
            <w:pPr>
              <w:pStyle w:val="ConsPlusNormal"/>
              <w:jc w:val="both"/>
            </w:pPr>
            <w:r>
              <w:t>командир городского штаба добровольцев</w:t>
            </w:r>
          </w:p>
        </w:tc>
      </w:tr>
    </w:tbl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jc w:val="both"/>
      </w:pPr>
    </w:p>
    <w:p w:rsidR="004054E4" w:rsidRDefault="00405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F5" w:rsidRDefault="008658F5"/>
    <w:sectPr w:rsidR="008658F5" w:rsidSect="007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E4"/>
    <w:rsid w:val="004054E4"/>
    <w:rsid w:val="008658F5"/>
    <w:rsid w:val="008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AAED22027836F30115A5965DB50F15B5543A39EB1E0991D1EE78213EA34F2h5L6A" TargetMode="External"/><Relationship Id="rId13" Type="http://schemas.openxmlformats.org/officeDocument/2006/relationships/hyperlink" Target="consultantplus://offline/ref=D40AAED22027836F30115A5965DB50F15B5543A397B6E19D1C16BA881BB338F0514C6B6D250795B46509DE68hAL4A" TargetMode="External"/><Relationship Id="rId18" Type="http://schemas.openxmlformats.org/officeDocument/2006/relationships/hyperlink" Target="consultantplus://offline/ref=D40AAED22027836F30115A5965DB50F15B5543A397B6E19D1C16BA881BB338F0514C6B6D250795B46509DE68hALE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0AAED22027836F30115A5965DB50F15B5543A39FB3E792141EE78213EA34F2h5L6A" TargetMode="External"/><Relationship Id="rId12" Type="http://schemas.openxmlformats.org/officeDocument/2006/relationships/hyperlink" Target="consultantplus://offline/ref=D40AAED22027836F30115A5965DB50F15B5543A397B6E19D1C16BA881BB338F0514C6B6D250795B46509DE6BhALFA" TargetMode="External"/><Relationship Id="rId17" Type="http://schemas.openxmlformats.org/officeDocument/2006/relationships/hyperlink" Target="consultantplus://offline/ref=D40AAED22027836F30115A5965DB50F15B5543A397B6E19D1C16BA881BB338F0514C6B6D250795B46509DE68hAL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0AAED22027836F30115A5965DB50F15B5543A397B6E19C1515BA881BB338F0514C6B6D250795B46509DE69hAL3A" TargetMode="External"/><Relationship Id="rId20" Type="http://schemas.openxmlformats.org/officeDocument/2006/relationships/hyperlink" Target="consultantplus://offline/ref=D40AAED22027836F30115A5965DB50F15B5543A397B6E19D1C16BA881BB338F0514C6B6D250795B46509DE6FhAL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AAED22027836F30115A5965DB50F15B5543A397B6E29F1F17BA881BB338F051h4LCA" TargetMode="External"/><Relationship Id="rId11" Type="http://schemas.openxmlformats.org/officeDocument/2006/relationships/hyperlink" Target="consultantplus://offline/ref=D40AAED22027836F30115A5965DB50F15B5543A397B6E19D1C16BA881BB338F0514C6B6D250795B46509DE6BhAL1A" TargetMode="External"/><Relationship Id="rId5" Type="http://schemas.openxmlformats.org/officeDocument/2006/relationships/hyperlink" Target="consultantplus://offline/ref=D40AAED22027836F30115A5965DB50F15B5543A397B6E19D1C16BA881BB338F0514C6B6D250795B46509DE6BhAL2A" TargetMode="External"/><Relationship Id="rId15" Type="http://schemas.openxmlformats.org/officeDocument/2006/relationships/hyperlink" Target="consultantplus://offline/ref=D40AAED22027836F30115A5965DB50F15B5543A397B6E19C1515BA881BB338F0514C6B6D250795B4650CDD6FhALEA" TargetMode="External"/><Relationship Id="rId10" Type="http://schemas.openxmlformats.org/officeDocument/2006/relationships/hyperlink" Target="consultantplus://offline/ref=D40AAED22027836F30115A5965DB50F15B5543A397B6E19D1C16BA881BB338F0514C6B6D250795B46509DE6BhAL2A" TargetMode="External"/><Relationship Id="rId19" Type="http://schemas.openxmlformats.org/officeDocument/2006/relationships/hyperlink" Target="consultantplus://offline/ref=D40AAED22027836F30115A5965DB50F15B5543A397B6E19D1C16BA881BB338F0514C6B6D250795B46509DE6FhAL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0AAED22027836F30115A5965DB50F15B5543A39FB3E29E1C1EE78213EA34F2h5L6A" TargetMode="External"/><Relationship Id="rId14" Type="http://schemas.openxmlformats.org/officeDocument/2006/relationships/hyperlink" Target="consultantplus://offline/ref=D40AAED22027836F30115A5965DB50F15B5543A397B6E19D1C16BA881BB338F0514C6B6D250795B46509DE68hAL2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kononenkoma</dc:creator>
  <cp:keywords/>
  <dc:description/>
  <cp:lastModifiedBy>kononenkoma</cp:lastModifiedBy>
  <cp:revision>1</cp:revision>
  <cp:lastPrinted>2016-10-26T00:16:00Z</cp:lastPrinted>
  <dcterms:created xsi:type="dcterms:W3CDTF">2016-10-26T00:11:00Z</dcterms:created>
  <dcterms:modified xsi:type="dcterms:W3CDTF">2016-10-26T01:01:00Z</dcterms:modified>
</cp:coreProperties>
</file>